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45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4320"/>
        <w:gridCol w:w="2700"/>
        <w:gridCol w:w="2430"/>
      </w:tblGrid>
      <w:tr w:rsidR="00DA4926" w:rsidRPr="00CC70D2" w14:paraId="3933385C" w14:textId="77777777" w:rsidTr="006B2732">
        <w:trPr>
          <w:trHeight w:val="1080"/>
        </w:trPr>
        <w:tc>
          <w:tcPr>
            <w:tcW w:w="4320" w:type="dxa"/>
            <w:shd w:val="clear" w:color="auto" w:fill="auto"/>
            <w:vAlign w:val="center"/>
          </w:tcPr>
          <w:p w14:paraId="209A8370" w14:textId="77777777" w:rsidR="00DA4926" w:rsidRPr="006504D3" w:rsidRDefault="00DA4926" w:rsidP="005D115F">
            <w:pPr>
              <w:pStyle w:val="ContactName"/>
              <w:rPr>
                <w:color w:val="365F91" w:themeColor="accent1" w:themeShade="BF"/>
                <w:sz w:val="18"/>
              </w:rPr>
            </w:pPr>
            <w:bookmarkStart w:id="0" w:name="_GoBack"/>
            <w:bookmarkEnd w:id="0"/>
            <w:r w:rsidRPr="006504D3">
              <w:rPr>
                <w:color w:val="365F91" w:themeColor="accent1" w:themeShade="BF"/>
                <w:sz w:val="18"/>
              </w:rPr>
              <w:t xml:space="preserve">Contact: </w:t>
            </w:r>
            <w:r w:rsidR="006B2732">
              <w:rPr>
                <w:color w:val="365F91" w:themeColor="accent1" w:themeShade="BF"/>
                <w:sz w:val="18"/>
              </w:rPr>
              <w:t>Fred Munro</w:t>
            </w:r>
          </w:p>
          <w:p w14:paraId="62B13345" w14:textId="77777777" w:rsidR="00DA4926" w:rsidRPr="006504D3" w:rsidRDefault="00936FCD" w:rsidP="005D115F">
            <w:pPr>
              <w:pStyle w:val="ContactInformation"/>
              <w:rPr>
                <w:color w:val="365F91" w:themeColor="accent1" w:themeShade="BF"/>
                <w:sz w:val="18"/>
              </w:rPr>
            </w:pPr>
            <w:r w:rsidRPr="006504D3">
              <w:rPr>
                <w:color w:val="365F91" w:themeColor="accent1" w:themeShade="BF"/>
                <w:sz w:val="18"/>
              </w:rPr>
              <w:t>Custom Manufacturing &amp; Engineering, Inc. (CME)</w:t>
            </w:r>
            <w:r w:rsidR="00DA4926" w:rsidRPr="006504D3">
              <w:rPr>
                <w:color w:val="365F91" w:themeColor="accent1" w:themeShade="BF"/>
                <w:sz w:val="18"/>
              </w:rPr>
              <w:t xml:space="preserve"> </w:t>
            </w:r>
          </w:p>
          <w:p w14:paraId="4308BC83" w14:textId="77777777" w:rsidR="00DA4926" w:rsidRPr="006504D3" w:rsidRDefault="00DA4926" w:rsidP="005D115F">
            <w:pPr>
              <w:pStyle w:val="ContactInformation"/>
              <w:rPr>
                <w:color w:val="365F91" w:themeColor="accent1" w:themeShade="BF"/>
                <w:sz w:val="18"/>
              </w:rPr>
            </w:pPr>
            <w:r w:rsidRPr="006504D3">
              <w:rPr>
                <w:color w:val="365F91" w:themeColor="accent1" w:themeShade="BF"/>
                <w:sz w:val="18"/>
              </w:rPr>
              <w:t>Phone</w:t>
            </w:r>
            <w:r w:rsidR="00A62DF6" w:rsidRPr="006504D3">
              <w:rPr>
                <w:color w:val="365F91" w:themeColor="accent1" w:themeShade="BF"/>
                <w:sz w:val="18"/>
              </w:rPr>
              <w:t>:</w:t>
            </w:r>
            <w:r w:rsidRPr="006504D3">
              <w:rPr>
                <w:color w:val="365F91" w:themeColor="accent1" w:themeShade="BF"/>
                <w:sz w:val="18"/>
              </w:rPr>
              <w:t xml:space="preserve"> </w:t>
            </w:r>
            <w:r w:rsidR="00A62DF6" w:rsidRPr="006504D3">
              <w:rPr>
                <w:color w:val="365F91" w:themeColor="accent1" w:themeShade="BF"/>
                <w:sz w:val="18"/>
              </w:rPr>
              <w:t>(</w:t>
            </w:r>
            <w:r w:rsidR="00936FCD" w:rsidRPr="006504D3">
              <w:rPr>
                <w:color w:val="365F91" w:themeColor="accent1" w:themeShade="BF"/>
                <w:sz w:val="18"/>
              </w:rPr>
              <w:t>727</w:t>
            </w:r>
            <w:r w:rsidR="00A62DF6" w:rsidRPr="006504D3">
              <w:rPr>
                <w:color w:val="365F91" w:themeColor="accent1" w:themeShade="BF"/>
                <w:sz w:val="18"/>
              </w:rPr>
              <w:t>)</w:t>
            </w:r>
            <w:r w:rsidR="00936FCD" w:rsidRPr="006504D3">
              <w:rPr>
                <w:color w:val="365F91" w:themeColor="accent1" w:themeShade="BF"/>
                <w:sz w:val="18"/>
              </w:rPr>
              <w:t xml:space="preserve"> 547</w:t>
            </w:r>
            <w:r w:rsidR="00A62DF6" w:rsidRPr="006504D3">
              <w:rPr>
                <w:color w:val="365F91" w:themeColor="accent1" w:themeShade="BF"/>
                <w:sz w:val="18"/>
              </w:rPr>
              <w:t>-</w:t>
            </w:r>
            <w:r w:rsidR="00936FCD" w:rsidRPr="006504D3">
              <w:rPr>
                <w:color w:val="365F91" w:themeColor="accent1" w:themeShade="BF"/>
                <w:sz w:val="18"/>
              </w:rPr>
              <w:t>9799</w:t>
            </w:r>
            <w:r w:rsidR="006504D3" w:rsidRPr="006504D3">
              <w:rPr>
                <w:color w:val="365F91" w:themeColor="accent1" w:themeShade="BF"/>
                <w:sz w:val="18"/>
              </w:rPr>
              <w:t xml:space="preserve">  Ext. 180</w:t>
            </w:r>
            <w:r w:rsidR="006B2732">
              <w:rPr>
                <w:color w:val="365F91" w:themeColor="accent1" w:themeShade="BF"/>
                <w:sz w:val="18"/>
              </w:rPr>
              <w:t>6</w:t>
            </w:r>
          </w:p>
          <w:p w14:paraId="4134D90A" w14:textId="77777777" w:rsidR="00DA4926" w:rsidRPr="006504D3" w:rsidRDefault="005B2512" w:rsidP="00936FCD">
            <w:pPr>
              <w:pStyle w:val="ContactInformation"/>
              <w:rPr>
                <w:color w:val="365F91" w:themeColor="accent1" w:themeShade="BF"/>
                <w:sz w:val="18"/>
              </w:rPr>
            </w:pPr>
            <w:r w:rsidRPr="006504D3">
              <w:rPr>
                <w:color w:val="365F91" w:themeColor="accent1" w:themeShade="BF"/>
                <w:sz w:val="18"/>
              </w:rPr>
              <w:t>Fax</w:t>
            </w:r>
            <w:r w:rsidR="00A62DF6" w:rsidRPr="006504D3">
              <w:rPr>
                <w:color w:val="365F91" w:themeColor="accent1" w:themeShade="BF"/>
                <w:sz w:val="18"/>
              </w:rPr>
              <w:t>:</w:t>
            </w:r>
            <w:r w:rsidRPr="006504D3">
              <w:rPr>
                <w:color w:val="365F91" w:themeColor="accent1" w:themeShade="BF"/>
                <w:sz w:val="18"/>
              </w:rPr>
              <w:t xml:space="preserve"> </w:t>
            </w:r>
            <w:r w:rsidR="00A62DF6" w:rsidRPr="006504D3">
              <w:rPr>
                <w:color w:val="365F91" w:themeColor="accent1" w:themeShade="BF"/>
                <w:sz w:val="18"/>
              </w:rPr>
              <w:t>(</w:t>
            </w:r>
            <w:r w:rsidR="00936FCD" w:rsidRPr="006504D3">
              <w:rPr>
                <w:color w:val="365F91" w:themeColor="accent1" w:themeShade="BF"/>
                <w:sz w:val="18"/>
              </w:rPr>
              <w:t>727</w:t>
            </w:r>
            <w:r w:rsidR="00A62DF6" w:rsidRPr="006504D3">
              <w:rPr>
                <w:color w:val="365F91" w:themeColor="accent1" w:themeShade="BF"/>
                <w:sz w:val="18"/>
              </w:rPr>
              <w:t>)</w:t>
            </w:r>
            <w:r w:rsidR="00936FCD" w:rsidRPr="006504D3">
              <w:rPr>
                <w:color w:val="365F91" w:themeColor="accent1" w:themeShade="BF"/>
                <w:sz w:val="18"/>
              </w:rPr>
              <w:t xml:space="preserve"> 541</w:t>
            </w:r>
            <w:r w:rsidR="00A62DF6" w:rsidRPr="006504D3">
              <w:rPr>
                <w:color w:val="365F91" w:themeColor="accent1" w:themeShade="BF"/>
                <w:sz w:val="18"/>
              </w:rPr>
              <w:t>-</w:t>
            </w:r>
            <w:r w:rsidR="00936FCD" w:rsidRPr="006504D3">
              <w:rPr>
                <w:color w:val="365F91" w:themeColor="accent1" w:themeShade="BF"/>
                <w:sz w:val="18"/>
              </w:rPr>
              <w:t>8822</w:t>
            </w:r>
          </w:p>
          <w:p w14:paraId="23771A3E" w14:textId="77777777" w:rsidR="006504D3" w:rsidRPr="006504D3" w:rsidRDefault="006504D3" w:rsidP="00936FCD">
            <w:pPr>
              <w:pStyle w:val="ContactInformation"/>
              <w:rPr>
                <w:color w:val="365F91" w:themeColor="accent1" w:themeShade="BF"/>
                <w:sz w:val="18"/>
              </w:rPr>
            </w:pPr>
            <w:r w:rsidRPr="006504D3">
              <w:rPr>
                <w:color w:val="365F91" w:themeColor="accent1" w:themeShade="BF"/>
                <w:sz w:val="18"/>
              </w:rPr>
              <w:t xml:space="preserve">Email: </w:t>
            </w:r>
            <w:r w:rsidR="006B2732">
              <w:rPr>
                <w:color w:val="365F91" w:themeColor="accent1" w:themeShade="BF"/>
                <w:sz w:val="18"/>
              </w:rPr>
              <w:t>fmunro</w:t>
            </w:r>
            <w:r w:rsidRPr="006504D3">
              <w:rPr>
                <w:color w:val="365F91" w:themeColor="accent1" w:themeShade="BF"/>
                <w:sz w:val="18"/>
              </w:rPr>
              <w:t>@custom-mfg-eng.com</w:t>
            </w:r>
          </w:p>
        </w:tc>
        <w:tc>
          <w:tcPr>
            <w:tcW w:w="2700" w:type="dxa"/>
            <w:shd w:val="clear" w:color="auto" w:fill="auto"/>
            <w:vAlign w:val="center"/>
          </w:tcPr>
          <w:p w14:paraId="2B368C8C" w14:textId="77777777" w:rsidR="005B2512" w:rsidRPr="006504D3" w:rsidRDefault="005B2512" w:rsidP="005D115F">
            <w:pPr>
              <w:pStyle w:val="ContactInformation"/>
              <w:rPr>
                <w:color w:val="365F91" w:themeColor="accent1" w:themeShade="BF"/>
                <w:sz w:val="18"/>
              </w:rPr>
            </w:pPr>
          </w:p>
          <w:p w14:paraId="66BAB066" w14:textId="77777777" w:rsidR="00DA4926" w:rsidRPr="006504D3" w:rsidRDefault="00936FCD" w:rsidP="005D115F">
            <w:pPr>
              <w:pStyle w:val="ContactInformation"/>
              <w:rPr>
                <w:color w:val="365F91" w:themeColor="accent1" w:themeShade="BF"/>
                <w:sz w:val="18"/>
              </w:rPr>
            </w:pPr>
            <w:r w:rsidRPr="006504D3">
              <w:rPr>
                <w:color w:val="365F91" w:themeColor="accent1" w:themeShade="BF"/>
                <w:sz w:val="18"/>
              </w:rPr>
              <w:t>3690 70</w:t>
            </w:r>
            <w:r w:rsidRPr="006504D3">
              <w:rPr>
                <w:color w:val="365F91" w:themeColor="accent1" w:themeShade="BF"/>
                <w:sz w:val="18"/>
                <w:vertAlign w:val="superscript"/>
              </w:rPr>
              <w:t>th</w:t>
            </w:r>
            <w:r w:rsidRPr="006504D3">
              <w:rPr>
                <w:color w:val="365F91" w:themeColor="accent1" w:themeShade="BF"/>
                <w:sz w:val="18"/>
              </w:rPr>
              <w:t xml:space="preserve"> Avenue North</w:t>
            </w:r>
          </w:p>
          <w:p w14:paraId="230E1538" w14:textId="77777777" w:rsidR="00DA4926" w:rsidRPr="006504D3" w:rsidRDefault="00936FCD" w:rsidP="005D115F">
            <w:pPr>
              <w:pStyle w:val="ContactInformation"/>
              <w:rPr>
                <w:color w:val="365F91" w:themeColor="accent1" w:themeShade="BF"/>
                <w:sz w:val="18"/>
              </w:rPr>
            </w:pPr>
            <w:r w:rsidRPr="006504D3">
              <w:rPr>
                <w:color w:val="365F91" w:themeColor="accent1" w:themeShade="BF"/>
                <w:sz w:val="18"/>
              </w:rPr>
              <w:t>Pinellas Park, FL</w:t>
            </w:r>
            <w:r w:rsidR="00DA4926" w:rsidRPr="006504D3">
              <w:rPr>
                <w:color w:val="365F91" w:themeColor="accent1" w:themeShade="BF"/>
                <w:sz w:val="18"/>
              </w:rPr>
              <w:t xml:space="preserve"> </w:t>
            </w:r>
            <w:r w:rsidR="00A62DF6" w:rsidRPr="006504D3">
              <w:rPr>
                <w:color w:val="365F91" w:themeColor="accent1" w:themeShade="BF"/>
                <w:sz w:val="18"/>
              </w:rPr>
              <w:t xml:space="preserve"> </w:t>
            </w:r>
            <w:r w:rsidR="005B2512" w:rsidRPr="006504D3">
              <w:rPr>
                <w:color w:val="365F91" w:themeColor="accent1" w:themeShade="BF"/>
                <w:sz w:val="18"/>
              </w:rPr>
              <w:t>3</w:t>
            </w:r>
            <w:r w:rsidRPr="006504D3">
              <w:rPr>
                <w:color w:val="365F91" w:themeColor="accent1" w:themeShade="BF"/>
                <w:sz w:val="18"/>
              </w:rPr>
              <w:t>3781</w:t>
            </w:r>
          </w:p>
          <w:p w14:paraId="6E50C8DA" w14:textId="006357CC" w:rsidR="00DA4926" w:rsidRPr="006504D3" w:rsidRDefault="006504D3" w:rsidP="00BF2C5B">
            <w:pPr>
              <w:pStyle w:val="ContactInformation"/>
              <w:rPr>
                <w:color w:val="365F91" w:themeColor="accent1" w:themeShade="BF"/>
                <w:sz w:val="18"/>
              </w:rPr>
            </w:pPr>
            <w:r w:rsidRPr="006504D3">
              <w:rPr>
                <w:color w:val="365F91" w:themeColor="accent1" w:themeShade="BF"/>
                <w:sz w:val="18"/>
              </w:rPr>
              <w:br/>
            </w:r>
            <w:r w:rsidR="005B2512" w:rsidRPr="006504D3">
              <w:rPr>
                <w:color w:val="365F91" w:themeColor="accent1" w:themeShade="BF"/>
                <w:sz w:val="18"/>
              </w:rPr>
              <w:t>w</w:t>
            </w:r>
            <w:r w:rsidR="006B2732">
              <w:rPr>
                <w:color w:val="365F91" w:themeColor="accent1" w:themeShade="BF"/>
                <w:sz w:val="18"/>
              </w:rPr>
              <w:t>w</w:t>
            </w:r>
            <w:r w:rsidR="005B2512" w:rsidRPr="006504D3">
              <w:rPr>
                <w:color w:val="365F91" w:themeColor="accent1" w:themeShade="BF"/>
                <w:sz w:val="18"/>
              </w:rPr>
              <w:t>w.</w:t>
            </w:r>
            <w:r w:rsidR="00BF2C5B">
              <w:rPr>
                <w:color w:val="365F91" w:themeColor="accent1" w:themeShade="BF"/>
                <w:sz w:val="18"/>
              </w:rPr>
              <w:t>custom-mfg-eng</w:t>
            </w:r>
            <w:r w:rsidR="005B2512" w:rsidRPr="006504D3">
              <w:rPr>
                <w:color w:val="365F91" w:themeColor="accent1" w:themeShade="BF"/>
                <w:sz w:val="18"/>
              </w:rPr>
              <w:t>.com</w:t>
            </w:r>
          </w:p>
        </w:tc>
        <w:tc>
          <w:tcPr>
            <w:tcW w:w="2430" w:type="dxa"/>
            <w:shd w:val="clear" w:color="auto" w:fill="auto"/>
            <w:vAlign w:val="center"/>
          </w:tcPr>
          <w:p w14:paraId="2C364649" w14:textId="77777777" w:rsidR="00DA4926" w:rsidRPr="00CC70D2" w:rsidRDefault="00DA4926" w:rsidP="005D115F">
            <w:pPr>
              <w:pStyle w:val="Heading2"/>
            </w:pPr>
          </w:p>
        </w:tc>
      </w:tr>
    </w:tbl>
    <w:p w14:paraId="7D05F317" w14:textId="77777777" w:rsidR="00995FC9" w:rsidRPr="008E6084" w:rsidRDefault="006B2732" w:rsidP="00CE4F90">
      <w:pPr>
        <w:pStyle w:val="Heading1"/>
        <w:spacing w:before="160"/>
        <w:rPr>
          <w:color w:val="365F91" w:themeColor="accent1" w:themeShade="BF"/>
          <w:sz w:val="72"/>
        </w:rPr>
      </w:pPr>
      <w:r w:rsidRPr="008E6084">
        <w:rPr>
          <w:noProof/>
          <w:sz w:val="72"/>
        </w:rPr>
        <w:drawing>
          <wp:anchor distT="0" distB="0" distL="114300" distR="114300" simplePos="0" relativeHeight="251658240" behindDoc="0" locked="0" layoutInCell="1" allowOverlap="1" wp14:anchorId="651AD362" wp14:editId="512C42A6">
            <wp:simplePos x="0" y="0"/>
            <wp:positionH relativeFrom="column">
              <wp:posOffset>5162550</wp:posOffset>
            </wp:positionH>
            <wp:positionV relativeFrom="page">
              <wp:posOffset>533400</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hi res.png"/>
                    <pic:cNvPicPr/>
                  </pic:nvPicPr>
                  <pic:blipFill>
                    <a:blip r:embed="rId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995FC9" w:rsidRPr="008E6084">
        <w:rPr>
          <w:color w:val="365F91" w:themeColor="accent1" w:themeShade="BF"/>
          <w:sz w:val="72"/>
        </w:rPr>
        <w:t>Press Release</w:t>
      </w:r>
    </w:p>
    <w:p w14:paraId="2CEADF35" w14:textId="138E1F95" w:rsidR="007A1DEC" w:rsidRDefault="000D6086" w:rsidP="008E6084">
      <w:pPr>
        <w:pStyle w:val="Heading3"/>
        <w:spacing w:before="160"/>
        <w:jc w:val="both"/>
        <w:rPr>
          <w:b/>
          <w:color w:val="365F91" w:themeColor="accent1" w:themeShade="BF"/>
        </w:rPr>
      </w:pPr>
      <w:r w:rsidRPr="000D6086">
        <w:rPr>
          <w:b/>
          <w:color w:val="365F91" w:themeColor="accent1" w:themeShade="BF"/>
        </w:rPr>
        <w:t xml:space="preserve">GrowFL Announces </w:t>
      </w:r>
      <w:r>
        <w:rPr>
          <w:b/>
          <w:color w:val="365F91" w:themeColor="accent1" w:themeShade="BF"/>
        </w:rPr>
        <w:t xml:space="preserve">CME is a </w:t>
      </w:r>
      <w:r w:rsidRPr="000D6086">
        <w:rPr>
          <w:b/>
          <w:color w:val="365F91" w:themeColor="accent1" w:themeShade="BF"/>
        </w:rPr>
        <w:t>2018 Florida Companies to Watch Honoree</w:t>
      </w:r>
    </w:p>
    <w:p w14:paraId="6BF028B6" w14:textId="42B7F8E7" w:rsidR="00795ED6" w:rsidRDefault="00117EC2" w:rsidP="00932445">
      <w:pPr>
        <w:pStyle w:val="Subhead"/>
        <w:spacing w:after="360"/>
        <w:jc w:val="both"/>
        <w:rPr>
          <w:color w:val="365F91" w:themeColor="accent1" w:themeShade="BF"/>
        </w:rPr>
      </w:pPr>
      <w:r w:rsidRPr="00117EC2">
        <w:rPr>
          <w:color w:val="365F91" w:themeColor="accent1" w:themeShade="BF"/>
        </w:rPr>
        <w:t xml:space="preserve">CME </w:t>
      </w:r>
      <w:r>
        <w:rPr>
          <w:color w:val="365F91" w:themeColor="accent1" w:themeShade="BF"/>
        </w:rPr>
        <w:t>selected as a</w:t>
      </w:r>
      <w:r w:rsidRPr="00117EC2">
        <w:rPr>
          <w:color w:val="365F91" w:themeColor="accent1" w:themeShade="BF"/>
        </w:rPr>
        <w:t xml:space="preserve"> Florida Companies to Watch</w:t>
      </w:r>
      <w:r w:rsidRPr="00117EC2">
        <w:rPr>
          <w:color w:val="365F91" w:themeColor="accent1" w:themeShade="BF"/>
          <w:vertAlign w:val="superscript"/>
        </w:rPr>
        <w:t>SM</w:t>
      </w:r>
      <w:r w:rsidRPr="00117EC2">
        <w:rPr>
          <w:color w:val="365F91" w:themeColor="accent1" w:themeShade="BF"/>
        </w:rPr>
        <w:t xml:space="preserve"> </w:t>
      </w:r>
      <w:r>
        <w:rPr>
          <w:color w:val="365F91" w:themeColor="accent1" w:themeShade="BF"/>
        </w:rPr>
        <w:t xml:space="preserve">honoree </w:t>
      </w:r>
      <w:r w:rsidRPr="00117EC2">
        <w:rPr>
          <w:color w:val="365F91" w:themeColor="accent1" w:themeShade="BF"/>
        </w:rPr>
        <w:t>by the economic development organization GrowFL, in association with the Edward Lowe Foundation</w:t>
      </w:r>
      <w:r w:rsidR="00795ED6" w:rsidRPr="00795ED6">
        <w:rPr>
          <w:color w:val="365F91" w:themeColor="accent1" w:themeShade="BF"/>
        </w:rPr>
        <w:t>.</w:t>
      </w:r>
    </w:p>
    <w:p w14:paraId="61B552E8" w14:textId="76E4E4F4" w:rsidR="000D6086" w:rsidRDefault="00D67F9F" w:rsidP="001E03DD">
      <w:pPr>
        <w:pStyle w:val="Text"/>
        <w:spacing w:after="120" w:line="240" w:lineRule="auto"/>
        <w:jc w:val="both"/>
        <w:rPr>
          <w:sz w:val="20"/>
          <w:szCs w:val="19"/>
        </w:rPr>
      </w:pPr>
      <w:r w:rsidRPr="0024033D">
        <w:rPr>
          <w:rStyle w:val="BoldTextChar"/>
          <w:sz w:val="20"/>
          <w:szCs w:val="19"/>
        </w:rPr>
        <w:t xml:space="preserve">Pinellas Park, FL, </w:t>
      </w:r>
      <w:r w:rsidR="003D53CA">
        <w:rPr>
          <w:rStyle w:val="BoldTextChar"/>
          <w:sz w:val="20"/>
          <w:szCs w:val="19"/>
        </w:rPr>
        <w:t xml:space="preserve">October </w:t>
      </w:r>
      <w:r w:rsidR="000D6086">
        <w:rPr>
          <w:rStyle w:val="BoldTextChar"/>
          <w:sz w:val="20"/>
          <w:szCs w:val="19"/>
        </w:rPr>
        <w:t>1</w:t>
      </w:r>
      <w:r w:rsidR="00315C07">
        <w:rPr>
          <w:rStyle w:val="BoldTextChar"/>
          <w:sz w:val="20"/>
          <w:szCs w:val="19"/>
        </w:rPr>
        <w:t>5</w:t>
      </w:r>
      <w:r w:rsidR="003D53CA">
        <w:rPr>
          <w:rStyle w:val="BoldTextChar"/>
          <w:sz w:val="20"/>
          <w:szCs w:val="19"/>
        </w:rPr>
        <w:t>,</w:t>
      </w:r>
      <w:r w:rsidR="007A1DEC">
        <w:rPr>
          <w:rStyle w:val="BoldTextChar"/>
          <w:sz w:val="20"/>
          <w:szCs w:val="19"/>
        </w:rPr>
        <w:t xml:space="preserve"> 2018</w:t>
      </w:r>
      <w:r w:rsidR="00995FC9" w:rsidRPr="0024033D">
        <w:rPr>
          <w:rStyle w:val="BoldTextChar"/>
          <w:sz w:val="20"/>
          <w:szCs w:val="19"/>
        </w:rPr>
        <w:t>:</w:t>
      </w:r>
      <w:r w:rsidR="005B2512" w:rsidRPr="0024033D">
        <w:rPr>
          <w:rStyle w:val="BoldTextChar"/>
          <w:sz w:val="20"/>
          <w:szCs w:val="19"/>
        </w:rPr>
        <w:t xml:space="preserve"> </w:t>
      </w:r>
      <w:r w:rsidR="00995FC9" w:rsidRPr="0024033D">
        <w:rPr>
          <w:sz w:val="20"/>
          <w:szCs w:val="19"/>
        </w:rPr>
        <w:t xml:space="preserve"> </w:t>
      </w:r>
      <w:r w:rsidR="004D2B5E">
        <w:rPr>
          <w:sz w:val="20"/>
          <w:szCs w:val="19"/>
        </w:rPr>
        <w:t xml:space="preserve"> </w:t>
      </w:r>
      <w:r w:rsidR="000D6086" w:rsidRPr="000D6086">
        <w:rPr>
          <w:sz w:val="20"/>
          <w:szCs w:val="19"/>
        </w:rPr>
        <w:t xml:space="preserve">GrowFL </w:t>
      </w:r>
      <w:r w:rsidR="000D6086">
        <w:rPr>
          <w:sz w:val="20"/>
          <w:szCs w:val="19"/>
        </w:rPr>
        <w:t>has</w:t>
      </w:r>
      <w:r w:rsidR="000D6086" w:rsidRPr="000D6086">
        <w:rPr>
          <w:sz w:val="20"/>
          <w:szCs w:val="19"/>
        </w:rPr>
        <w:t xml:space="preserve"> announce</w:t>
      </w:r>
      <w:r w:rsidR="000D6086">
        <w:rPr>
          <w:sz w:val="20"/>
          <w:szCs w:val="19"/>
        </w:rPr>
        <w:t>d that Custom Manufacturing &amp; Engineering, Inc.</w:t>
      </w:r>
      <w:r w:rsidR="0037030F" w:rsidRPr="0037030F">
        <w:rPr>
          <w:sz w:val="20"/>
          <w:szCs w:val="19"/>
          <w:vertAlign w:val="superscript"/>
        </w:rPr>
        <w:t>®</w:t>
      </w:r>
      <w:r w:rsidR="000D6086">
        <w:rPr>
          <w:sz w:val="20"/>
          <w:szCs w:val="19"/>
        </w:rPr>
        <w:t>, (CME</w:t>
      </w:r>
      <w:r w:rsidR="0037030F" w:rsidRPr="0037030F">
        <w:rPr>
          <w:sz w:val="20"/>
          <w:szCs w:val="19"/>
          <w:vertAlign w:val="superscript"/>
        </w:rPr>
        <w:t>®</w:t>
      </w:r>
      <w:r w:rsidR="000D6086">
        <w:rPr>
          <w:sz w:val="20"/>
          <w:szCs w:val="19"/>
        </w:rPr>
        <w:t>) is an honoree in</w:t>
      </w:r>
      <w:r w:rsidR="000D6086" w:rsidRPr="000D6086">
        <w:rPr>
          <w:sz w:val="20"/>
          <w:szCs w:val="19"/>
        </w:rPr>
        <w:t xml:space="preserve"> this year’s 50 Florida Companies to Watch </w:t>
      </w:r>
      <w:r w:rsidR="000D6086">
        <w:rPr>
          <w:sz w:val="20"/>
          <w:szCs w:val="19"/>
        </w:rPr>
        <w:t>celebration.  The 50 Florida Companies to Watch selection is</w:t>
      </w:r>
      <w:r w:rsidR="000D6086" w:rsidRPr="000D6086">
        <w:rPr>
          <w:sz w:val="20"/>
          <w:szCs w:val="19"/>
        </w:rPr>
        <w:t xml:space="preserve"> </w:t>
      </w:r>
      <w:r w:rsidR="000D6086">
        <w:rPr>
          <w:sz w:val="20"/>
          <w:szCs w:val="19"/>
        </w:rPr>
        <w:t xml:space="preserve">part of </w:t>
      </w:r>
      <w:r w:rsidR="000D6086" w:rsidRPr="000D6086">
        <w:rPr>
          <w:sz w:val="20"/>
          <w:szCs w:val="19"/>
        </w:rPr>
        <w:t xml:space="preserve">a statewide competition that identifies companies expected to see significant growth over the next several years. </w:t>
      </w:r>
      <w:r w:rsidR="000D6086">
        <w:rPr>
          <w:sz w:val="20"/>
          <w:szCs w:val="19"/>
        </w:rPr>
        <w:t xml:space="preserve"> CME was</w:t>
      </w:r>
      <w:r w:rsidR="000D6086" w:rsidRPr="000D6086">
        <w:rPr>
          <w:sz w:val="20"/>
          <w:szCs w:val="19"/>
        </w:rPr>
        <w:t xml:space="preserve"> selected from more than 500 nominees for Florida Companies to Watch</w:t>
      </w:r>
      <w:r w:rsidR="000D6086" w:rsidRPr="000D6086">
        <w:rPr>
          <w:sz w:val="20"/>
          <w:szCs w:val="19"/>
          <w:vertAlign w:val="superscript"/>
        </w:rPr>
        <w:t>SM</w:t>
      </w:r>
      <w:r w:rsidR="000D6086" w:rsidRPr="000D6086">
        <w:rPr>
          <w:sz w:val="20"/>
          <w:szCs w:val="19"/>
        </w:rPr>
        <w:t>, a program hosted by the economic development organization GrowFL, in association with the Edward Lowe Foundation.</w:t>
      </w:r>
      <w:r w:rsidR="000D6086">
        <w:rPr>
          <w:sz w:val="20"/>
          <w:szCs w:val="19"/>
        </w:rPr>
        <w:t xml:space="preserve"> CME’s</w:t>
      </w:r>
      <w:r w:rsidR="000D6086" w:rsidRPr="000D6086">
        <w:rPr>
          <w:sz w:val="20"/>
          <w:szCs w:val="19"/>
        </w:rPr>
        <w:t xml:space="preserve"> management team, competitive market position and strong community involvement were among several factors that put them in contention for the award.</w:t>
      </w:r>
      <w:r w:rsidR="000D6086">
        <w:rPr>
          <w:sz w:val="20"/>
          <w:szCs w:val="19"/>
        </w:rPr>
        <w:t xml:space="preserve">  </w:t>
      </w:r>
      <w:r w:rsidR="000D6086" w:rsidRPr="000D6086">
        <w:rPr>
          <w:sz w:val="20"/>
          <w:szCs w:val="19"/>
        </w:rPr>
        <w:t>Florida Companies to Watch celebrates growing second-stage companies headquartered in Florida. Companies to Watch was developed by the Edward Lowe Foundation as a unique way to recognize and honor second-stage companies that demonstrate high performance in the marketplace with innovative strategies and processes, making them “worth watching.”</w:t>
      </w:r>
    </w:p>
    <w:p w14:paraId="7346B2A7" w14:textId="2FD6E253" w:rsidR="000D6086" w:rsidRDefault="000D6086" w:rsidP="001E03DD">
      <w:pPr>
        <w:pStyle w:val="Text"/>
        <w:spacing w:after="120" w:line="240" w:lineRule="auto"/>
        <w:jc w:val="both"/>
        <w:rPr>
          <w:sz w:val="20"/>
          <w:szCs w:val="19"/>
        </w:rPr>
      </w:pPr>
      <w:r w:rsidRPr="000D6086">
        <w:rPr>
          <w:sz w:val="20"/>
          <w:szCs w:val="19"/>
        </w:rPr>
        <w:t>“These stand-out companies are all led by entrepreneurs, and have demonstrated their capacity and intent to grow,” said Dr. Tom O’Neal, GrowFL executive director.  “They also all have critical intellectual property or a niche position that gives them a competitive edge in their markets,” he said.</w:t>
      </w:r>
    </w:p>
    <w:p w14:paraId="511F2330" w14:textId="46A58627" w:rsidR="004D2B5E" w:rsidRDefault="000D6086" w:rsidP="004D2B5E">
      <w:pPr>
        <w:pStyle w:val="Text"/>
        <w:spacing w:after="120" w:line="240" w:lineRule="auto"/>
        <w:jc w:val="both"/>
        <w:rPr>
          <w:sz w:val="20"/>
          <w:szCs w:val="19"/>
        </w:rPr>
      </w:pPr>
      <w:r w:rsidRPr="000D6086">
        <w:rPr>
          <w:sz w:val="20"/>
          <w:szCs w:val="19"/>
        </w:rPr>
        <w:t xml:space="preserve">“We are honored to be </w:t>
      </w:r>
      <w:r>
        <w:rPr>
          <w:sz w:val="20"/>
          <w:szCs w:val="19"/>
        </w:rPr>
        <w:t>an honoree in</w:t>
      </w:r>
      <w:r w:rsidR="0037030F">
        <w:rPr>
          <w:sz w:val="20"/>
          <w:szCs w:val="19"/>
        </w:rPr>
        <w:t xml:space="preserve"> this prestigious competition</w:t>
      </w:r>
      <w:r w:rsidRPr="000D6086">
        <w:rPr>
          <w:sz w:val="20"/>
          <w:szCs w:val="19"/>
        </w:rPr>
        <w:t xml:space="preserve">” said Dr. Crews, CEO &amp; President of Custom Manufacturing &amp; Engineering, Inc. </w:t>
      </w:r>
      <w:r>
        <w:rPr>
          <w:sz w:val="20"/>
          <w:szCs w:val="19"/>
        </w:rPr>
        <w:t xml:space="preserve">  </w:t>
      </w:r>
      <w:r w:rsidR="001E03DD">
        <w:rPr>
          <w:sz w:val="20"/>
          <w:szCs w:val="19"/>
        </w:rPr>
        <w:t xml:space="preserve">She also stated that </w:t>
      </w:r>
      <w:r w:rsidRPr="000D6086">
        <w:rPr>
          <w:sz w:val="20"/>
          <w:szCs w:val="19"/>
        </w:rPr>
        <w:t>“</w:t>
      </w:r>
      <w:r w:rsidR="001E03DD">
        <w:rPr>
          <w:sz w:val="20"/>
          <w:szCs w:val="19"/>
        </w:rPr>
        <w:t>t</w:t>
      </w:r>
      <w:r w:rsidRPr="000D6086">
        <w:rPr>
          <w:sz w:val="20"/>
          <w:szCs w:val="19"/>
        </w:rPr>
        <w:t>his selection is a credit to our employees for their hard work and dedication to growing the company a</w:t>
      </w:r>
      <w:r>
        <w:rPr>
          <w:sz w:val="20"/>
          <w:szCs w:val="19"/>
        </w:rPr>
        <w:t>nd giving back to the community</w:t>
      </w:r>
      <w:r w:rsidR="001E03DD">
        <w:rPr>
          <w:sz w:val="20"/>
          <w:szCs w:val="19"/>
        </w:rPr>
        <w:t>.</w:t>
      </w:r>
      <w:r w:rsidRPr="000D6086">
        <w:rPr>
          <w:sz w:val="20"/>
          <w:szCs w:val="19"/>
        </w:rPr>
        <w:t>”</w:t>
      </w:r>
    </w:p>
    <w:p w14:paraId="424E6626" w14:textId="4A810F41" w:rsidR="00117EC2" w:rsidRPr="00795ED6" w:rsidRDefault="00117EC2" w:rsidP="004D2B5E">
      <w:pPr>
        <w:pStyle w:val="Text"/>
        <w:spacing w:after="120" w:line="240" w:lineRule="auto"/>
        <w:jc w:val="both"/>
        <w:rPr>
          <w:sz w:val="20"/>
          <w:szCs w:val="19"/>
        </w:rPr>
      </w:pPr>
      <w:r w:rsidRPr="00117EC2">
        <w:rPr>
          <w:sz w:val="20"/>
          <w:szCs w:val="19"/>
        </w:rPr>
        <w:t>Companies named to the list will be officially recognized February 9, 2019 at the Straz Performing Arts Center in Tampa, FL.</w:t>
      </w:r>
    </w:p>
    <w:p w14:paraId="2DA319A0" w14:textId="63F93494" w:rsidR="0003013C" w:rsidRDefault="00E05213" w:rsidP="00182BC9">
      <w:pPr>
        <w:pStyle w:val="Text"/>
        <w:spacing w:after="120" w:line="240" w:lineRule="auto"/>
        <w:jc w:val="both"/>
        <w:rPr>
          <w:sz w:val="20"/>
          <w:szCs w:val="19"/>
        </w:rPr>
      </w:pPr>
      <w:r w:rsidRPr="00E05213">
        <w:rPr>
          <w:b/>
          <w:sz w:val="20"/>
          <w:szCs w:val="19"/>
        </w:rPr>
        <w:t>About CME:</w:t>
      </w:r>
      <w:r w:rsidR="00D02999">
        <w:rPr>
          <w:b/>
          <w:sz w:val="20"/>
          <w:szCs w:val="19"/>
        </w:rPr>
        <w:t xml:space="preserve">  </w:t>
      </w:r>
      <w:r w:rsidR="00DC2836" w:rsidRPr="00DC2836">
        <w:rPr>
          <w:sz w:val="20"/>
          <w:szCs w:val="19"/>
        </w:rPr>
        <w:t>Located in Pinellas Park, Florida, CME employs a diverse group of engineering and manufactu</w:t>
      </w:r>
      <w:r w:rsidR="005674C1">
        <w:rPr>
          <w:sz w:val="20"/>
          <w:szCs w:val="19"/>
        </w:rPr>
        <w:t xml:space="preserve">ring personnel.  </w:t>
      </w:r>
      <w:r w:rsidR="0037030F">
        <w:rPr>
          <w:sz w:val="20"/>
          <w:szCs w:val="19"/>
        </w:rPr>
        <w:t>CME</w:t>
      </w:r>
      <w:r w:rsidR="005674C1">
        <w:rPr>
          <w:sz w:val="20"/>
          <w:szCs w:val="19"/>
        </w:rPr>
        <w:t xml:space="preserve"> </w:t>
      </w:r>
      <w:r w:rsidR="00DC2836" w:rsidRPr="00DC2836">
        <w:rPr>
          <w:sz w:val="20"/>
          <w:szCs w:val="19"/>
        </w:rPr>
        <w:t>provides design, development, and manufacture of Electrical</w:t>
      </w:r>
      <w:r w:rsidR="007A1DEC">
        <w:rPr>
          <w:sz w:val="20"/>
          <w:szCs w:val="19"/>
        </w:rPr>
        <w:t>/Electronic</w:t>
      </w:r>
      <w:r w:rsidR="00DC2836" w:rsidRPr="00DC2836">
        <w:rPr>
          <w:sz w:val="20"/>
          <w:szCs w:val="19"/>
        </w:rPr>
        <w:t xml:space="preserve"> products</w:t>
      </w:r>
      <w:r w:rsidR="00654873">
        <w:rPr>
          <w:sz w:val="20"/>
          <w:szCs w:val="19"/>
        </w:rPr>
        <w:t xml:space="preserve"> including </w:t>
      </w:r>
      <w:r w:rsidR="0037030F">
        <w:rPr>
          <w:sz w:val="20"/>
          <w:szCs w:val="19"/>
        </w:rPr>
        <w:t xml:space="preserve">Air Data Test Systems, </w:t>
      </w:r>
      <w:r w:rsidR="004D2B5E">
        <w:rPr>
          <w:sz w:val="20"/>
          <w:szCs w:val="19"/>
        </w:rPr>
        <w:t xml:space="preserve">Custom Power Distribution products, Control/Display Panels, </w:t>
      </w:r>
      <w:r w:rsidR="003D53CA">
        <w:rPr>
          <w:sz w:val="20"/>
          <w:szCs w:val="19"/>
        </w:rPr>
        <w:t>Wire Harnesses</w:t>
      </w:r>
      <w:r w:rsidR="007A1DEC">
        <w:rPr>
          <w:sz w:val="20"/>
          <w:szCs w:val="19"/>
        </w:rPr>
        <w:t xml:space="preserve">, </w:t>
      </w:r>
      <w:r w:rsidR="00DC2836" w:rsidRPr="00DC2836">
        <w:rPr>
          <w:sz w:val="20"/>
          <w:szCs w:val="19"/>
        </w:rPr>
        <w:t xml:space="preserve">Special Test Equipment, and other Electronic Assemblies. CME has won local and national technology awards and </w:t>
      </w:r>
      <w:r w:rsidR="00BF2C5B">
        <w:rPr>
          <w:sz w:val="20"/>
          <w:szCs w:val="19"/>
        </w:rPr>
        <w:t>is a</w:t>
      </w:r>
      <w:r w:rsidR="00DC2836" w:rsidRPr="00DC2836">
        <w:rPr>
          <w:sz w:val="20"/>
          <w:szCs w:val="19"/>
        </w:rPr>
        <w:t xml:space="preserve"> developer of innovative products for government</w:t>
      </w:r>
      <w:r w:rsidR="00BF4CA2">
        <w:rPr>
          <w:sz w:val="20"/>
          <w:szCs w:val="19"/>
        </w:rPr>
        <w:t xml:space="preserve">, </w:t>
      </w:r>
      <w:r w:rsidR="00C35405">
        <w:rPr>
          <w:sz w:val="20"/>
          <w:szCs w:val="19"/>
        </w:rPr>
        <w:t>commercial</w:t>
      </w:r>
      <w:r w:rsidR="00DC2836" w:rsidRPr="00DC2836">
        <w:rPr>
          <w:sz w:val="20"/>
          <w:szCs w:val="19"/>
        </w:rPr>
        <w:t xml:space="preserve"> and industrial applications</w:t>
      </w:r>
      <w:r w:rsidR="007A1DEC">
        <w:rPr>
          <w:sz w:val="20"/>
          <w:szCs w:val="19"/>
        </w:rPr>
        <w:t xml:space="preserve">. </w:t>
      </w:r>
      <w:r w:rsidR="00795ED6">
        <w:rPr>
          <w:sz w:val="20"/>
          <w:szCs w:val="19"/>
        </w:rPr>
        <w:t>For more information,</w:t>
      </w:r>
      <w:r w:rsidR="007A1DEC">
        <w:rPr>
          <w:sz w:val="20"/>
          <w:szCs w:val="19"/>
        </w:rPr>
        <w:t xml:space="preserve"> </w:t>
      </w:r>
      <w:r w:rsidR="00654873">
        <w:rPr>
          <w:sz w:val="20"/>
          <w:szCs w:val="19"/>
        </w:rPr>
        <w:t>see</w:t>
      </w:r>
      <w:r w:rsidR="007A1DEC">
        <w:rPr>
          <w:sz w:val="20"/>
          <w:szCs w:val="19"/>
        </w:rPr>
        <w:t xml:space="preserve"> </w:t>
      </w:r>
      <w:hyperlink r:id="rId8" w:history="1">
        <w:r w:rsidR="007A1DEC" w:rsidRPr="00D062E3">
          <w:rPr>
            <w:rStyle w:val="Hyperlink"/>
            <w:sz w:val="20"/>
            <w:szCs w:val="19"/>
          </w:rPr>
          <w:t>www.custom-mfg-eng.com</w:t>
        </w:r>
      </w:hyperlink>
      <w:r w:rsidR="007A1DEC">
        <w:rPr>
          <w:sz w:val="20"/>
          <w:szCs w:val="19"/>
        </w:rPr>
        <w:t>, or</w:t>
      </w:r>
      <w:r w:rsidR="00654873">
        <w:rPr>
          <w:sz w:val="20"/>
          <w:szCs w:val="19"/>
        </w:rPr>
        <w:t xml:space="preserve"> </w:t>
      </w:r>
      <w:r w:rsidR="00B85A5C" w:rsidRPr="0024033D">
        <w:rPr>
          <w:sz w:val="20"/>
          <w:szCs w:val="19"/>
        </w:rPr>
        <w:t xml:space="preserve">contact </w:t>
      </w:r>
      <w:hyperlink r:id="rId9" w:history="1">
        <w:r w:rsidR="00B85A5C" w:rsidRPr="0024033D">
          <w:rPr>
            <w:rStyle w:val="Hyperlink"/>
            <w:sz w:val="20"/>
            <w:szCs w:val="19"/>
          </w:rPr>
          <w:t>sales@custom-mfg-eng.com</w:t>
        </w:r>
      </w:hyperlink>
      <w:r w:rsidR="007A1DEC">
        <w:rPr>
          <w:sz w:val="20"/>
          <w:szCs w:val="19"/>
        </w:rPr>
        <w:t xml:space="preserve">, </w:t>
      </w:r>
      <w:r w:rsidR="00B85A5C" w:rsidRPr="0024033D">
        <w:rPr>
          <w:sz w:val="20"/>
          <w:szCs w:val="19"/>
        </w:rPr>
        <w:t>727-547-9799</w:t>
      </w:r>
      <w:r w:rsidR="005674C1">
        <w:rPr>
          <w:sz w:val="20"/>
          <w:szCs w:val="19"/>
        </w:rPr>
        <w:t xml:space="preserve"> Ext. </w:t>
      </w:r>
      <w:r w:rsidR="00BF4CA2">
        <w:rPr>
          <w:sz w:val="20"/>
          <w:szCs w:val="19"/>
        </w:rPr>
        <w:t>1202</w:t>
      </w:r>
      <w:r w:rsidR="00B85A5C" w:rsidRPr="0024033D">
        <w:rPr>
          <w:sz w:val="20"/>
          <w:szCs w:val="19"/>
        </w:rPr>
        <w:t>.</w:t>
      </w:r>
      <w:r w:rsidR="00D94128">
        <w:rPr>
          <w:sz w:val="20"/>
          <w:szCs w:val="19"/>
        </w:rPr>
        <w:t xml:space="preserve"> </w:t>
      </w:r>
    </w:p>
    <w:p w14:paraId="7F40BAAE" w14:textId="669207B2" w:rsidR="00411F6C" w:rsidRPr="0024033D" w:rsidRDefault="00637E1D" w:rsidP="00117EC2">
      <w:pPr>
        <w:pStyle w:val="Text"/>
        <w:spacing w:after="120" w:line="240" w:lineRule="auto"/>
        <w:jc w:val="both"/>
        <w:rPr>
          <w:sz w:val="20"/>
          <w:szCs w:val="19"/>
        </w:rPr>
      </w:pPr>
      <w:r w:rsidRPr="00E05213">
        <w:rPr>
          <w:b/>
          <w:sz w:val="20"/>
          <w:szCs w:val="19"/>
        </w:rPr>
        <w:t>A</w:t>
      </w:r>
      <w:r>
        <w:rPr>
          <w:b/>
          <w:sz w:val="20"/>
          <w:szCs w:val="19"/>
        </w:rPr>
        <w:t xml:space="preserve">bout </w:t>
      </w:r>
      <w:r w:rsidR="00117EC2">
        <w:rPr>
          <w:b/>
          <w:sz w:val="20"/>
          <w:szCs w:val="19"/>
        </w:rPr>
        <w:t>GrowFL</w:t>
      </w:r>
      <w:r w:rsidRPr="00E05213">
        <w:rPr>
          <w:b/>
          <w:sz w:val="20"/>
          <w:szCs w:val="19"/>
        </w:rPr>
        <w:t>:</w:t>
      </w:r>
      <w:r>
        <w:rPr>
          <w:b/>
          <w:sz w:val="20"/>
          <w:szCs w:val="19"/>
        </w:rPr>
        <w:t xml:space="preserve">  </w:t>
      </w:r>
      <w:r w:rsidR="00117EC2">
        <w:rPr>
          <w:sz w:val="20"/>
          <w:szCs w:val="19"/>
        </w:rPr>
        <w:t>GrowFL’s mission is to provide</w:t>
      </w:r>
      <w:r w:rsidR="00117EC2" w:rsidRPr="00117EC2">
        <w:rPr>
          <w:sz w:val="20"/>
          <w:szCs w:val="19"/>
        </w:rPr>
        <w:t xml:space="preserve"> strategies, resources and support to second-stage companies for next level growth.</w:t>
      </w:r>
      <w:r w:rsidR="00117EC2">
        <w:rPr>
          <w:sz w:val="20"/>
          <w:szCs w:val="19"/>
        </w:rPr>
        <w:t xml:space="preserve">  </w:t>
      </w:r>
      <w:r w:rsidR="00117EC2" w:rsidRPr="00117EC2">
        <w:rPr>
          <w:sz w:val="20"/>
          <w:szCs w:val="19"/>
        </w:rPr>
        <w:t xml:space="preserve">GrowFL </w:t>
      </w:r>
      <w:r w:rsidR="00117EC2">
        <w:rPr>
          <w:sz w:val="20"/>
          <w:szCs w:val="19"/>
        </w:rPr>
        <w:t>is</w:t>
      </w:r>
      <w:r w:rsidR="00117EC2" w:rsidRPr="00117EC2">
        <w:rPr>
          <w:sz w:val="20"/>
          <w:szCs w:val="19"/>
        </w:rPr>
        <w:t xml:space="preserve"> an economic development program focused on assisting second-stage growth companies prosper in the state of Florida. By providing strategies, resources and support to second-stage companies for next level growth through Strategic Research, Peer Learning and Leadership Development, GrowFL helps companies overcome obstacles to growth and leads them towards prosperity.</w:t>
      </w:r>
    </w:p>
    <w:sectPr w:rsidR="00411F6C" w:rsidRPr="0024033D" w:rsidSect="008C0F80">
      <w:headerReference w:type="even" r:id="rId10"/>
      <w:headerReference w:type="default" r:id="rId11"/>
      <w:footerReference w:type="first" r:id="rId12"/>
      <w:pgSz w:w="12240" w:h="15840" w:code="1"/>
      <w:pgMar w:top="1008" w:right="1440" w:bottom="72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BEC8" w14:textId="77777777" w:rsidR="00E0757B" w:rsidRDefault="00E0757B">
      <w:r>
        <w:separator/>
      </w:r>
    </w:p>
    <w:p w14:paraId="6C28C769" w14:textId="77777777" w:rsidR="00E0757B" w:rsidRDefault="00E0757B"/>
  </w:endnote>
  <w:endnote w:type="continuationSeparator" w:id="0">
    <w:p w14:paraId="34C6FCAB" w14:textId="77777777" w:rsidR="00E0757B" w:rsidRDefault="00E0757B">
      <w:r>
        <w:continuationSeparator/>
      </w:r>
    </w:p>
    <w:p w14:paraId="50D7FFAA" w14:textId="77777777" w:rsidR="00E0757B" w:rsidRDefault="00E0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7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1BB9" w14:textId="585F8999" w:rsidR="000A4A19" w:rsidRPr="009C6C0E" w:rsidRDefault="000A4A19" w:rsidP="005B2512">
    <w:pPr>
      <w:pStyle w:val="Footer"/>
      <w:rPr>
        <w:color w:val="365F91" w:themeColor="accent1" w:themeShade="BF"/>
      </w:rPr>
    </w:pPr>
    <w:r w:rsidRPr="009C6C0E">
      <w:rPr>
        <w:color w:val="365F91" w:themeColor="accent1" w:themeShade="BF"/>
      </w:rPr>
      <w:t xml:space="preserve">For Release 9 a.m. PST, </w:t>
    </w:r>
    <w:r w:rsidR="00637E1D">
      <w:rPr>
        <w:color w:val="365F91" w:themeColor="accent1" w:themeShade="BF"/>
      </w:rPr>
      <w:t xml:space="preserve">OCTOBER </w:t>
    </w:r>
    <w:r w:rsidR="00315C07">
      <w:rPr>
        <w:color w:val="365F91" w:themeColor="accent1" w:themeShade="BF"/>
      </w:rPr>
      <w:t>15</w:t>
    </w:r>
    <w:r w:rsidRPr="009C6C0E">
      <w:rPr>
        <w:color w:val="365F91" w:themeColor="accent1" w:themeShade="BF"/>
      </w:rPr>
      <w:t>, 201</w:t>
    </w:r>
    <w:r w:rsidR="00795ED6">
      <w:rPr>
        <w:color w:val="365F91" w:themeColor="accent1" w:themeShade="BF"/>
      </w:rPr>
      <w:t>8</w:t>
    </w:r>
    <w:r w:rsidRPr="009C6C0E">
      <w:rPr>
        <w:color w:val="365F91" w:themeColor="accent1" w:themeShade="BF"/>
      </w:rPr>
      <w:tab/>
    </w:r>
    <w:r w:rsidRPr="009C6C0E">
      <w:rPr>
        <w:color w:val="365F91" w:themeColor="accent1" w:themeShade="BF"/>
      </w:rPr>
      <w:fldChar w:fldCharType="begin"/>
    </w:r>
    <w:r w:rsidRPr="009C6C0E">
      <w:rPr>
        <w:color w:val="365F91" w:themeColor="accent1" w:themeShade="BF"/>
      </w:rPr>
      <w:instrText>if</w:instrText>
    </w:r>
    <w:r w:rsidRPr="009C6C0E">
      <w:rPr>
        <w:color w:val="365F91" w:themeColor="accent1" w:themeShade="BF"/>
      </w:rPr>
      <w:fldChar w:fldCharType="begin"/>
    </w:r>
    <w:r w:rsidRPr="009C6C0E">
      <w:rPr>
        <w:color w:val="365F91" w:themeColor="accent1" w:themeShade="BF"/>
      </w:rPr>
      <w:instrText>numpages</w:instrText>
    </w:r>
    <w:r w:rsidRPr="009C6C0E">
      <w:rPr>
        <w:color w:val="365F91" w:themeColor="accent1" w:themeShade="BF"/>
      </w:rPr>
      <w:fldChar w:fldCharType="separate"/>
    </w:r>
    <w:r w:rsidR="00F51115">
      <w:rPr>
        <w:noProof/>
        <w:color w:val="365F91" w:themeColor="accent1" w:themeShade="BF"/>
      </w:rPr>
      <w:instrText>1</w:instrText>
    </w:r>
    <w:r w:rsidRPr="009C6C0E">
      <w:rPr>
        <w:color w:val="365F91" w:themeColor="accent1" w:themeShade="BF"/>
      </w:rPr>
      <w:fldChar w:fldCharType="end"/>
    </w:r>
    <w:r w:rsidRPr="009C6C0E">
      <w:rPr>
        <w:color w:val="365F91" w:themeColor="accent1" w:themeShade="BF"/>
      </w:rPr>
      <w:instrText>&gt;</w:instrText>
    </w:r>
    <w:r w:rsidRPr="009C6C0E">
      <w:rPr>
        <w:color w:val="365F91" w:themeColor="accent1" w:themeShade="BF"/>
      </w:rPr>
      <w:fldChar w:fldCharType="begin"/>
    </w:r>
    <w:r w:rsidRPr="009C6C0E">
      <w:rPr>
        <w:color w:val="365F91" w:themeColor="accent1" w:themeShade="BF"/>
      </w:rPr>
      <w:instrText>page</w:instrText>
    </w:r>
    <w:r w:rsidRPr="009C6C0E">
      <w:rPr>
        <w:color w:val="365F91" w:themeColor="accent1" w:themeShade="BF"/>
      </w:rPr>
      <w:fldChar w:fldCharType="separate"/>
    </w:r>
    <w:r w:rsidR="00F51115">
      <w:rPr>
        <w:noProof/>
        <w:color w:val="365F91" w:themeColor="accent1" w:themeShade="BF"/>
      </w:rPr>
      <w:instrText>1</w:instrText>
    </w:r>
    <w:r w:rsidRPr="009C6C0E">
      <w:rPr>
        <w:color w:val="365F91" w:themeColor="accent1" w:themeShade="BF"/>
      </w:rPr>
      <w:fldChar w:fldCharType="end"/>
    </w:r>
    <w:r w:rsidRPr="009C6C0E">
      <w:rPr>
        <w:color w:val="365F91" w:themeColor="accent1" w:themeShade="BF"/>
      </w:rPr>
      <w:instrText>"more"</w:instrText>
    </w:r>
    <w:r w:rsidRPr="009C6C0E">
      <w:rPr>
        <w:color w:val="365F91"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FFCE" w14:textId="77777777" w:rsidR="00E0757B" w:rsidRDefault="00E0757B">
      <w:r>
        <w:separator/>
      </w:r>
    </w:p>
    <w:p w14:paraId="1F11517D" w14:textId="77777777" w:rsidR="00E0757B" w:rsidRDefault="00E0757B"/>
  </w:footnote>
  <w:footnote w:type="continuationSeparator" w:id="0">
    <w:p w14:paraId="3CCEFF94" w14:textId="77777777" w:rsidR="00E0757B" w:rsidRDefault="00E0757B">
      <w:r>
        <w:continuationSeparator/>
      </w:r>
    </w:p>
    <w:p w14:paraId="6C2F927A" w14:textId="77777777" w:rsidR="00E0757B" w:rsidRDefault="00E07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163A" w14:textId="77777777" w:rsidR="000A4A19" w:rsidRDefault="000A4A19" w:rsidP="005B2512">
    <w:pPr>
      <w:pStyle w:val="Header"/>
    </w:pPr>
  </w:p>
  <w:p w14:paraId="3A1E6F49" w14:textId="77777777" w:rsidR="000A4A19" w:rsidRDefault="000A4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9A35" w14:textId="77777777" w:rsidR="000A4A19" w:rsidRPr="009C6C0E" w:rsidRDefault="000A4A19" w:rsidP="005B2512">
    <w:pPr>
      <w:pStyle w:val="Header"/>
      <w:rPr>
        <w:color w:val="365F91" w:themeColor="accent1" w:themeShade="BF"/>
      </w:rPr>
    </w:pPr>
    <w:r w:rsidRPr="00D72B31">
      <w:rPr>
        <w:color w:val="365F91" w:themeColor="accent1" w:themeShade="BF"/>
      </w:rPr>
      <w:t>CME Announces the Launch of solar4STEM 200 Educational Product</w:t>
    </w:r>
    <w:r w:rsidRPr="009C6C0E">
      <w:rPr>
        <w:color w:val="365F91" w:themeColor="accent1" w:themeShade="BF"/>
      </w:rPr>
      <w:tab/>
      <w:t xml:space="preserve">Page </w:t>
    </w:r>
    <w:r w:rsidRPr="009C6C0E">
      <w:rPr>
        <w:color w:val="365F91" w:themeColor="accent1" w:themeShade="BF"/>
      </w:rPr>
      <w:fldChar w:fldCharType="begin"/>
    </w:r>
    <w:r w:rsidRPr="009C6C0E">
      <w:rPr>
        <w:color w:val="365F91" w:themeColor="accent1" w:themeShade="BF"/>
      </w:rPr>
      <w:instrText xml:space="preserve"> PAGE \* Arabic \* MERGEFORMAT </w:instrText>
    </w:r>
    <w:r w:rsidRPr="009C6C0E">
      <w:rPr>
        <w:color w:val="365F91" w:themeColor="accent1" w:themeShade="BF"/>
      </w:rPr>
      <w:fldChar w:fldCharType="separate"/>
    </w:r>
    <w:r w:rsidR="00117EC2">
      <w:rPr>
        <w:noProof/>
        <w:color w:val="365F91" w:themeColor="accent1" w:themeShade="BF"/>
      </w:rPr>
      <w:t>2</w:t>
    </w:r>
    <w:r w:rsidRPr="009C6C0E">
      <w:rPr>
        <w:color w:val="365F91" w:themeColor="accent1" w:themeShade="B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E9D"/>
    <w:multiLevelType w:val="hybridMultilevel"/>
    <w:tmpl w:val="F71A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673CC"/>
    <w:multiLevelType w:val="hybridMultilevel"/>
    <w:tmpl w:val="6B94A6B0"/>
    <w:lvl w:ilvl="0" w:tplc="3760C75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31172E"/>
    <w:multiLevelType w:val="hybridMultilevel"/>
    <w:tmpl w:val="DD5EF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347AFC"/>
    <w:multiLevelType w:val="hybridMultilevel"/>
    <w:tmpl w:val="762E1FE8"/>
    <w:lvl w:ilvl="0" w:tplc="3760C75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832F2"/>
    <w:multiLevelType w:val="hybridMultilevel"/>
    <w:tmpl w:val="7BD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33"/>
    <w:rsid w:val="00001083"/>
    <w:rsid w:val="00001D1C"/>
    <w:rsid w:val="00005B85"/>
    <w:rsid w:val="00021624"/>
    <w:rsid w:val="0003013C"/>
    <w:rsid w:val="00044DD2"/>
    <w:rsid w:val="00083E95"/>
    <w:rsid w:val="00092E60"/>
    <w:rsid w:val="000A4A19"/>
    <w:rsid w:val="000B10C0"/>
    <w:rsid w:val="000D3E82"/>
    <w:rsid w:val="000D6086"/>
    <w:rsid w:val="000E38E8"/>
    <w:rsid w:val="0011227C"/>
    <w:rsid w:val="00117EC2"/>
    <w:rsid w:val="00127233"/>
    <w:rsid w:val="00155067"/>
    <w:rsid w:val="0015661A"/>
    <w:rsid w:val="001645A0"/>
    <w:rsid w:val="00182BC9"/>
    <w:rsid w:val="00193842"/>
    <w:rsid w:val="00193E8E"/>
    <w:rsid w:val="001A001A"/>
    <w:rsid w:val="001B0274"/>
    <w:rsid w:val="001D28EF"/>
    <w:rsid w:val="001E03DD"/>
    <w:rsid w:val="001E0BD4"/>
    <w:rsid w:val="00205DC8"/>
    <w:rsid w:val="00236C88"/>
    <w:rsid w:val="0024033D"/>
    <w:rsid w:val="002531FD"/>
    <w:rsid w:val="00255DAA"/>
    <w:rsid w:val="0026095F"/>
    <w:rsid w:val="002751E2"/>
    <w:rsid w:val="00275964"/>
    <w:rsid w:val="00281E4D"/>
    <w:rsid w:val="002B3C49"/>
    <w:rsid w:val="002D613B"/>
    <w:rsid w:val="002E15BE"/>
    <w:rsid w:val="00315C07"/>
    <w:rsid w:val="00321A7E"/>
    <w:rsid w:val="00322320"/>
    <w:rsid w:val="00357114"/>
    <w:rsid w:val="0037030F"/>
    <w:rsid w:val="00372C6D"/>
    <w:rsid w:val="0037536B"/>
    <w:rsid w:val="0038605B"/>
    <w:rsid w:val="003968CF"/>
    <w:rsid w:val="003A3501"/>
    <w:rsid w:val="003A4F12"/>
    <w:rsid w:val="003B3E25"/>
    <w:rsid w:val="003C2818"/>
    <w:rsid w:val="003D53CA"/>
    <w:rsid w:val="003D5857"/>
    <w:rsid w:val="003D63B8"/>
    <w:rsid w:val="003E361A"/>
    <w:rsid w:val="00411F6C"/>
    <w:rsid w:val="00423B92"/>
    <w:rsid w:val="004862D3"/>
    <w:rsid w:val="004D0FC3"/>
    <w:rsid w:val="004D2B5E"/>
    <w:rsid w:val="00511389"/>
    <w:rsid w:val="00533889"/>
    <w:rsid w:val="005674C1"/>
    <w:rsid w:val="00570AC6"/>
    <w:rsid w:val="00586F00"/>
    <w:rsid w:val="005B2512"/>
    <w:rsid w:val="005B2641"/>
    <w:rsid w:val="005D115F"/>
    <w:rsid w:val="005E0428"/>
    <w:rsid w:val="006067BE"/>
    <w:rsid w:val="00617137"/>
    <w:rsid w:val="0062521B"/>
    <w:rsid w:val="006337A0"/>
    <w:rsid w:val="00637E1D"/>
    <w:rsid w:val="006504D3"/>
    <w:rsid w:val="00652BD7"/>
    <w:rsid w:val="00654873"/>
    <w:rsid w:val="00665313"/>
    <w:rsid w:val="006713B7"/>
    <w:rsid w:val="0068279D"/>
    <w:rsid w:val="006B2732"/>
    <w:rsid w:val="006D1A58"/>
    <w:rsid w:val="006F096F"/>
    <w:rsid w:val="00700C9A"/>
    <w:rsid w:val="007075D4"/>
    <w:rsid w:val="00730759"/>
    <w:rsid w:val="007539A5"/>
    <w:rsid w:val="007905E3"/>
    <w:rsid w:val="00795ED6"/>
    <w:rsid w:val="007A1DEC"/>
    <w:rsid w:val="007A3A04"/>
    <w:rsid w:val="007B1307"/>
    <w:rsid w:val="007B30D6"/>
    <w:rsid w:val="007C36DD"/>
    <w:rsid w:val="00800636"/>
    <w:rsid w:val="00830D68"/>
    <w:rsid w:val="00845A3E"/>
    <w:rsid w:val="008605F2"/>
    <w:rsid w:val="00893BD6"/>
    <w:rsid w:val="00894670"/>
    <w:rsid w:val="008C0F80"/>
    <w:rsid w:val="008E6084"/>
    <w:rsid w:val="008F682A"/>
    <w:rsid w:val="00913034"/>
    <w:rsid w:val="009131F5"/>
    <w:rsid w:val="009158D6"/>
    <w:rsid w:val="00932445"/>
    <w:rsid w:val="00936030"/>
    <w:rsid w:val="00936FCD"/>
    <w:rsid w:val="00952DC6"/>
    <w:rsid w:val="00995FC9"/>
    <w:rsid w:val="009B488C"/>
    <w:rsid w:val="009C5095"/>
    <w:rsid w:val="009C6C0E"/>
    <w:rsid w:val="009E4AB2"/>
    <w:rsid w:val="00A161CE"/>
    <w:rsid w:val="00A32B62"/>
    <w:rsid w:val="00A365E5"/>
    <w:rsid w:val="00A56BAE"/>
    <w:rsid w:val="00A62DF6"/>
    <w:rsid w:val="00AA7266"/>
    <w:rsid w:val="00AC7139"/>
    <w:rsid w:val="00AE50FB"/>
    <w:rsid w:val="00AF2A13"/>
    <w:rsid w:val="00B57C36"/>
    <w:rsid w:val="00B71495"/>
    <w:rsid w:val="00B85A5C"/>
    <w:rsid w:val="00BA2738"/>
    <w:rsid w:val="00BA29C9"/>
    <w:rsid w:val="00BA520E"/>
    <w:rsid w:val="00BA6335"/>
    <w:rsid w:val="00BB061D"/>
    <w:rsid w:val="00BB4C11"/>
    <w:rsid w:val="00BB588F"/>
    <w:rsid w:val="00BC5AE1"/>
    <w:rsid w:val="00BD076C"/>
    <w:rsid w:val="00BF2C5B"/>
    <w:rsid w:val="00BF3999"/>
    <w:rsid w:val="00BF4CA2"/>
    <w:rsid w:val="00C13EA0"/>
    <w:rsid w:val="00C256A3"/>
    <w:rsid w:val="00C3282A"/>
    <w:rsid w:val="00C35405"/>
    <w:rsid w:val="00C56006"/>
    <w:rsid w:val="00C704EF"/>
    <w:rsid w:val="00C82DC3"/>
    <w:rsid w:val="00C82F03"/>
    <w:rsid w:val="00C90FE3"/>
    <w:rsid w:val="00CB3E2B"/>
    <w:rsid w:val="00CB7A7C"/>
    <w:rsid w:val="00CC1BAA"/>
    <w:rsid w:val="00CC5CC0"/>
    <w:rsid w:val="00CC7E1E"/>
    <w:rsid w:val="00CD075D"/>
    <w:rsid w:val="00CE06F3"/>
    <w:rsid w:val="00CE4F90"/>
    <w:rsid w:val="00D02999"/>
    <w:rsid w:val="00D047B8"/>
    <w:rsid w:val="00D20AA5"/>
    <w:rsid w:val="00D21A5F"/>
    <w:rsid w:val="00D31C58"/>
    <w:rsid w:val="00D40F80"/>
    <w:rsid w:val="00D42CF6"/>
    <w:rsid w:val="00D44D14"/>
    <w:rsid w:val="00D67F9F"/>
    <w:rsid w:val="00D728CE"/>
    <w:rsid w:val="00D72B31"/>
    <w:rsid w:val="00D8062C"/>
    <w:rsid w:val="00D94128"/>
    <w:rsid w:val="00DA4926"/>
    <w:rsid w:val="00DB5E11"/>
    <w:rsid w:val="00DC2836"/>
    <w:rsid w:val="00DC3880"/>
    <w:rsid w:val="00DD1823"/>
    <w:rsid w:val="00DF0AE5"/>
    <w:rsid w:val="00DF20FD"/>
    <w:rsid w:val="00E05213"/>
    <w:rsid w:val="00E0757B"/>
    <w:rsid w:val="00E12443"/>
    <w:rsid w:val="00E30CA0"/>
    <w:rsid w:val="00E36087"/>
    <w:rsid w:val="00E53A3A"/>
    <w:rsid w:val="00E54C57"/>
    <w:rsid w:val="00E63118"/>
    <w:rsid w:val="00E653E9"/>
    <w:rsid w:val="00E74970"/>
    <w:rsid w:val="00E777A4"/>
    <w:rsid w:val="00E973DE"/>
    <w:rsid w:val="00EB3E47"/>
    <w:rsid w:val="00EB5E2D"/>
    <w:rsid w:val="00EB63F4"/>
    <w:rsid w:val="00EF5E5F"/>
    <w:rsid w:val="00F00896"/>
    <w:rsid w:val="00F06D53"/>
    <w:rsid w:val="00F13355"/>
    <w:rsid w:val="00F30FEF"/>
    <w:rsid w:val="00F51115"/>
    <w:rsid w:val="00F9491B"/>
    <w:rsid w:val="00F94C28"/>
    <w:rsid w:val="00FB7D1D"/>
    <w:rsid w:val="00FC1CFA"/>
    <w:rsid w:val="00FE3459"/>
    <w:rsid w:val="00FF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DB54E"/>
  <w14:defaultImageDpi w14:val="300"/>
  <w15:docId w15:val="{A1684851-40BD-4015-965D-5439DA3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rsid w:val="00932445"/>
    <w:rPr>
      <w:color w:val="0000FF" w:themeColor="hyperlink"/>
      <w:u w:val="single"/>
    </w:rPr>
  </w:style>
  <w:style w:type="character" w:styleId="CommentReference">
    <w:name w:val="annotation reference"/>
    <w:basedOn w:val="DefaultParagraphFont"/>
    <w:semiHidden/>
    <w:unhideWhenUsed/>
    <w:rsid w:val="00C35405"/>
    <w:rPr>
      <w:sz w:val="16"/>
      <w:szCs w:val="16"/>
    </w:rPr>
  </w:style>
  <w:style w:type="paragraph" w:styleId="CommentText">
    <w:name w:val="annotation text"/>
    <w:basedOn w:val="Normal"/>
    <w:link w:val="CommentTextChar"/>
    <w:semiHidden/>
    <w:unhideWhenUsed/>
    <w:rsid w:val="00C35405"/>
    <w:rPr>
      <w:sz w:val="20"/>
    </w:rPr>
  </w:style>
  <w:style w:type="character" w:customStyle="1" w:styleId="CommentTextChar">
    <w:name w:val="Comment Text Char"/>
    <w:basedOn w:val="DefaultParagraphFont"/>
    <w:link w:val="CommentText"/>
    <w:semiHidden/>
    <w:rsid w:val="00C35405"/>
    <w:rPr>
      <w:rFonts w:ascii="Century Gothic" w:hAnsi="Century Gothic"/>
      <w:spacing w:val="-5"/>
    </w:rPr>
  </w:style>
  <w:style w:type="paragraph" w:styleId="CommentSubject">
    <w:name w:val="annotation subject"/>
    <w:basedOn w:val="CommentText"/>
    <w:next w:val="CommentText"/>
    <w:link w:val="CommentSubjectChar"/>
    <w:semiHidden/>
    <w:unhideWhenUsed/>
    <w:rsid w:val="00C35405"/>
    <w:rPr>
      <w:b/>
      <w:bCs/>
    </w:rPr>
  </w:style>
  <w:style w:type="character" w:customStyle="1" w:styleId="CommentSubjectChar">
    <w:name w:val="Comment Subject Char"/>
    <w:basedOn w:val="CommentTextChar"/>
    <w:link w:val="CommentSubject"/>
    <w:semiHidden/>
    <w:rsid w:val="00C35405"/>
    <w:rPr>
      <w:rFonts w:ascii="Century Gothic" w:hAnsi="Century Gothic"/>
      <w:b/>
      <w:bCs/>
      <w:spacing w:val="-5"/>
    </w:rPr>
  </w:style>
  <w:style w:type="character" w:styleId="FollowedHyperlink">
    <w:name w:val="FollowedHyperlink"/>
    <w:basedOn w:val="DefaultParagraphFont"/>
    <w:rsid w:val="00617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ustom-mfg-e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custom-mfg-e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Emma Moody</cp:lastModifiedBy>
  <cp:revision>2</cp:revision>
  <cp:lastPrinted>2018-10-03T19:20:00Z</cp:lastPrinted>
  <dcterms:created xsi:type="dcterms:W3CDTF">2018-11-12T17:56:00Z</dcterms:created>
  <dcterms:modified xsi:type="dcterms:W3CDTF">2018-11-12T17:56:00Z</dcterms:modified>
  <cp:category/>
</cp:coreProperties>
</file>